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2C4" w:rsidRPr="00651E55" w:rsidRDefault="006632C4" w:rsidP="00651E55">
      <w:pPr>
        <w:ind w:firstLineChars="200" w:firstLine="480"/>
        <w:rPr>
          <w:sz w:val="24"/>
          <w:szCs w:val="24"/>
        </w:rPr>
      </w:pPr>
      <w:r w:rsidRPr="00651E55">
        <w:rPr>
          <w:rFonts w:hint="eastAsia"/>
          <w:sz w:val="24"/>
          <w:szCs w:val="24"/>
        </w:rPr>
        <w:t>2014</w:t>
      </w:r>
      <w:r w:rsidRPr="00651E55">
        <w:rPr>
          <w:rFonts w:hint="eastAsia"/>
          <w:sz w:val="24"/>
          <w:szCs w:val="24"/>
        </w:rPr>
        <w:t>年</w:t>
      </w:r>
      <w:r w:rsidR="00651E55">
        <w:rPr>
          <w:rFonts w:hint="eastAsia"/>
          <w:sz w:val="24"/>
          <w:szCs w:val="24"/>
        </w:rPr>
        <w:t>第</w:t>
      </w:r>
      <w:r w:rsidRPr="00651E55">
        <w:rPr>
          <w:rFonts w:hint="eastAsia"/>
          <w:sz w:val="24"/>
          <w:szCs w:val="24"/>
        </w:rPr>
        <w:t>二季度</w:t>
      </w:r>
      <w:r w:rsidR="00651E55">
        <w:rPr>
          <w:rFonts w:hint="eastAsia"/>
          <w:sz w:val="24"/>
          <w:szCs w:val="24"/>
        </w:rPr>
        <w:t>衢州市人民</w:t>
      </w:r>
      <w:r w:rsidRPr="00651E55">
        <w:rPr>
          <w:rFonts w:hint="eastAsia"/>
          <w:sz w:val="24"/>
          <w:szCs w:val="24"/>
        </w:rPr>
        <w:t>医院医疗服务阳光用药及相关信息公示表</w:t>
      </w:r>
    </w:p>
    <w:p w:rsidR="006632C4" w:rsidRDefault="006632C4" w:rsidP="006632C4"/>
    <w:p w:rsidR="006632C4" w:rsidRDefault="006632C4" w:rsidP="006632C4">
      <w:r>
        <w:rPr>
          <w:rFonts w:hint="eastAsia"/>
        </w:rPr>
        <w:t>医院名称（盖章）：</w:t>
      </w:r>
      <w:r w:rsidR="00651E55">
        <w:rPr>
          <w:rFonts w:hint="eastAsia"/>
        </w:rPr>
        <w:t>衢州市人民医院</w:t>
      </w:r>
      <w:r>
        <w:rPr>
          <w:rFonts w:hint="eastAsia"/>
        </w:rPr>
        <w:t xml:space="preserve">        </w:t>
      </w:r>
      <w:r w:rsidR="00651E55">
        <w:rPr>
          <w:rFonts w:hint="eastAsia"/>
        </w:rPr>
        <w:t xml:space="preserve">              </w:t>
      </w:r>
      <w:r>
        <w:rPr>
          <w:rFonts w:hint="eastAsia"/>
        </w:rPr>
        <w:t>时间：</w:t>
      </w:r>
      <w:r>
        <w:rPr>
          <w:rFonts w:hint="eastAsia"/>
        </w:rPr>
        <w:t>2014</w:t>
      </w:r>
      <w:r>
        <w:rPr>
          <w:rFonts w:hint="eastAsia"/>
        </w:rPr>
        <w:t>年第二季度</w:t>
      </w:r>
    </w:p>
    <w:tbl>
      <w:tblPr>
        <w:tblStyle w:val="a5"/>
        <w:tblpPr w:leftFromText="180" w:rightFromText="180" w:vertAnchor="page" w:horzAnchor="margin" w:tblpXSpec="center" w:tblpY="2731"/>
        <w:tblW w:w="8188" w:type="dxa"/>
        <w:tblLayout w:type="fixed"/>
        <w:tblLook w:val="04A0"/>
      </w:tblPr>
      <w:tblGrid>
        <w:gridCol w:w="2943"/>
        <w:gridCol w:w="1701"/>
        <w:gridCol w:w="1701"/>
        <w:gridCol w:w="1843"/>
      </w:tblGrid>
      <w:tr w:rsidR="006632C4" w:rsidRPr="00B95B6C" w:rsidTr="00F10074">
        <w:trPr>
          <w:trHeight w:val="557"/>
        </w:trPr>
        <w:tc>
          <w:tcPr>
            <w:tcW w:w="2943" w:type="dxa"/>
          </w:tcPr>
          <w:p w:rsidR="006632C4" w:rsidRPr="003067B6" w:rsidRDefault="006632C4" w:rsidP="00651E55">
            <w:pPr>
              <w:spacing w:beforeLine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时间/指标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2014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年第二</w:t>
            </w: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季度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2013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年第二</w:t>
            </w: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季度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同比增长或下降(%)</w:t>
            </w:r>
          </w:p>
        </w:tc>
      </w:tr>
      <w:tr w:rsidR="006632C4" w:rsidRPr="00B95B6C" w:rsidTr="00F10074">
        <w:trPr>
          <w:trHeight w:val="567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医院药品收入占医疗收入的比例（%）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39.86</w:t>
            </w:r>
          </w:p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 w:rsidR="006632C4" w:rsidRPr="003067B6" w:rsidRDefault="00F67AC5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49.00</w:t>
            </w:r>
          </w:p>
        </w:tc>
        <w:tc>
          <w:tcPr>
            <w:tcW w:w="1843" w:type="dxa"/>
          </w:tcPr>
          <w:p w:rsidR="006632C4" w:rsidRPr="003067B6" w:rsidRDefault="006632C4" w:rsidP="006632C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-18.65</w:t>
            </w:r>
          </w:p>
        </w:tc>
      </w:tr>
      <w:tr w:rsidR="006632C4" w:rsidRPr="00B95B6C" w:rsidTr="00F10074">
        <w:trPr>
          <w:trHeight w:val="619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国家级药目录品种使用金额比例（%）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14.96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10.42</w:t>
            </w:r>
          </w:p>
        </w:tc>
        <w:tc>
          <w:tcPr>
            <w:tcW w:w="1843" w:type="dxa"/>
          </w:tcPr>
          <w:p w:rsidR="006632C4" w:rsidRPr="003067B6" w:rsidRDefault="006632C4" w:rsidP="006632C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43.57</w:t>
            </w:r>
          </w:p>
        </w:tc>
      </w:tr>
      <w:tr w:rsidR="006632C4" w:rsidRPr="00B95B6C" w:rsidTr="00F10074">
        <w:trPr>
          <w:trHeight w:val="556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抗菌药物占药品使用金额比例（%）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12.32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14.28</w:t>
            </w:r>
          </w:p>
        </w:tc>
        <w:tc>
          <w:tcPr>
            <w:tcW w:w="1843" w:type="dxa"/>
          </w:tcPr>
          <w:p w:rsidR="006632C4" w:rsidRPr="003067B6" w:rsidRDefault="006632C4" w:rsidP="006632C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-13.73</w:t>
            </w:r>
          </w:p>
        </w:tc>
      </w:tr>
      <w:tr w:rsidR="006632C4" w:rsidRPr="00B95B6C" w:rsidTr="00F10074">
        <w:trPr>
          <w:trHeight w:val="637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抗菌药物在门诊处方的比例（%）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17.5</w:t>
            </w:r>
            <w:r w:rsidR="00CC1A39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13.33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31.28</w:t>
            </w:r>
          </w:p>
        </w:tc>
      </w:tr>
      <w:tr w:rsidR="006632C4" w:rsidRPr="00B95B6C" w:rsidTr="00F10074">
        <w:trPr>
          <w:trHeight w:val="561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门诊病人均次费用/其中药品费（元）</w:t>
            </w:r>
          </w:p>
        </w:tc>
        <w:tc>
          <w:tcPr>
            <w:tcW w:w="1701" w:type="dxa"/>
          </w:tcPr>
          <w:p w:rsidR="006632C4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242.91</w:t>
            </w:r>
          </w:p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127.82</w:t>
            </w:r>
          </w:p>
        </w:tc>
        <w:tc>
          <w:tcPr>
            <w:tcW w:w="1701" w:type="dxa"/>
          </w:tcPr>
          <w:p w:rsidR="006632C4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228.99</w:t>
            </w:r>
          </w:p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128.7</w:t>
            </w:r>
            <w:r w:rsidR="00566CAE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6632C4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6.08</w:t>
            </w:r>
          </w:p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-0.68</w:t>
            </w:r>
          </w:p>
        </w:tc>
      </w:tr>
      <w:tr w:rsidR="006632C4" w:rsidRPr="00B95B6C" w:rsidTr="00F10074">
        <w:trPr>
          <w:trHeight w:val="640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出院病人均次费用/其中药品费（元）</w:t>
            </w:r>
          </w:p>
        </w:tc>
        <w:tc>
          <w:tcPr>
            <w:tcW w:w="1701" w:type="dxa"/>
          </w:tcPr>
          <w:p w:rsidR="006632C4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13438.39</w:t>
            </w:r>
          </w:p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4684.57</w:t>
            </w:r>
          </w:p>
        </w:tc>
        <w:tc>
          <w:tcPr>
            <w:tcW w:w="1701" w:type="dxa"/>
          </w:tcPr>
          <w:p w:rsidR="006632C4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13308.75</w:t>
            </w:r>
          </w:p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6062.2</w:t>
            </w:r>
          </w:p>
        </w:tc>
        <w:tc>
          <w:tcPr>
            <w:tcW w:w="1843" w:type="dxa"/>
          </w:tcPr>
          <w:p w:rsidR="006632C4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0.97</w:t>
            </w:r>
          </w:p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-22.72</w:t>
            </w:r>
          </w:p>
        </w:tc>
      </w:tr>
      <w:tr w:rsidR="006632C4" w:rsidRPr="00B95B6C" w:rsidTr="00F10074">
        <w:trPr>
          <w:trHeight w:val="621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门诊处方平均金额（元）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106.91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148.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62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-28.06</w:t>
            </w:r>
          </w:p>
        </w:tc>
      </w:tr>
      <w:tr w:rsidR="006632C4" w:rsidRPr="00B95B6C" w:rsidTr="00F10074">
        <w:trPr>
          <w:trHeight w:val="630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不合格处方占全部处方比例（%）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1.47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0.8</w:t>
            </w:r>
            <w:r w:rsidR="007E502F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83.75</w:t>
            </w:r>
          </w:p>
        </w:tc>
      </w:tr>
      <w:tr w:rsidR="006632C4" w:rsidRPr="00B95B6C" w:rsidTr="00F10074">
        <w:trPr>
          <w:trHeight w:val="640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平均住院日（天）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9.83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10.68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-7.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96</w:t>
            </w:r>
          </w:p>
        </w:tc>
      </w:tr>
      <w:tr w:rsidR="006632C4" w:rsidRPr="00B95B6C" w:rsidTr="00F10074">
        <w:trPr>
          <w:trHeight w:val="637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床位使用率（%）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105.39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110.57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-4.68</w:t>
            </w:r>
          </w:p>
        </w:tc>
      </w:tr>
      <w:tr w:rsidR="006632C4" w:rsidRPr="00B95B6C" w:rsidTr="00F10074">
        <w:trPr>
          <w:trHeight w:val="633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入出院诊断符合率（%）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99.45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99.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37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0.08</w:t>
            </w:r>
          </w:p>
        </w:tc>
      </w:tr>
      <w:tr w:rsidR="006632C4" w:rsidRPr="00B95B6C" w:rsidTr="00F10074">
        <w:trPr>
          <w:trHeight w:val="628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危重病人抢救成功率（%）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85.92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64.7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32.80</w:t>
            </w:r>
          </w:p>
        </w:tc>
      </w:tr>
      <w:tr w:rsidR="006632C4" w:rsidRPr="00B95B6C" w:rsidTr="00F10074">
        <w:trPr>
          <w:trHeight w:val="624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门诊普通号源预约开放比例（%）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10.00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1.00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900</w:t>
            </w:r>
          </w:p>
        </w:tc>
      </w:tr>
      <w:tr w:rsidR="006632C4" w:rsidRPr="00B95B6C" w:rsidTr="00F10074">
        <w:trPr>
          <w:trHeight w:val="635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门诊专家号源预约开放比例（%）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20.00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17.00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17.65</w:t>
            </w:r>
          </w:p>
        </w:tc>
      </w:tr>
      <w:tr w:rsidR="006632C4" w:rsidRPr="00B95B6C" w:rsidTr="00F10074">
        <w:trPr>
          <w:trHeight w:val="616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普通号预约就诊率（%）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1.01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无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无</w:t>
            </w:r>
          </w:p>
        </w:tc>
      </w:tr>
      <w:tr w:rsidR="006632C4" w:rsidRPr="00B95B6C" w:rsidTr="00F10074">
        <w:trPr>
          <w:trHeight w:val="754"/>
        </w:trPr>
        <w:tc>
          <w:tcPr>
            <w:tcW w:w="29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 w:rsidRPr="003067B6">
              <w:rPr>
                <w:rFonts w:asciiTheme="minorEastAsia" w:hAnsiTheme="minorEastAsia" w:hint="eastAsia"/>
                <w:sz w:val="24"/>
                <w:szCs w:val="24"/>
              </w:rPr>
              <w:t>专家号预约就诊率（%）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10.63</w:t>
            </w:r>
          </w:p>
        </w:tc>
        <w:tc>
          <w:tcPr>
            <w:tcW w:w="1701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无</w:t>
            </w:r>
          </w:p>
        </w:tc>
        <w:tc>
          <w:tcPr>
            <w:tcW w:w="1843" w:type="dxa"/>
          </w:tcPr>
          <w:p w:rsidR="006632C4" w:rsidRPr="003067B6" w:rsidRDefault="006632C4" w:rsidP="00F1007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无</w:t>
            </w:r>
          </w:p>
        </w:tc>
      </w:tr>
    </w:tbl>
    <w:p w:rsidR="006632C4" w:rsidRPr="00A96619" w:rsidRDefault="006632C4" w:rsidP="006632C4">
      <w:pPr>
        <w:tabs>
          <w:tab w:val="left" w:pos="3045"/>
          <w:tab w:val="left" w:pos="5745"/>
        </w:tabs>
      </w:pPr>
      <w:r>
        <w:rPr>
          <w:rFonts w:hint="eastAsia"/>
        </w:rPr>
        <w:t>填报人：</w:t>
      </w:r>
      <w:r>
        <w:tab/>
      </w:r>
      <w:r>
        <w:rPr>
          <w:rFonts w:hint="eastAsia"/>
        </w:rPr>
        <w:t>审核人：</w:t>
      </w:r>
      <w:r>
        <w:tab/>
      </w:r>
      <w:r>
        <w:rPr>
          <w:rFonts w:hint="eastAsia"/>
        </w:rPr>
        <w:t>联系电话：</w:t>
      </w:r>
    </w:p>
    <w:p w:rsidR="00281DF0" w:rsidRPr="00721C36" w:rsidRDefault="00281DF0" w:rsidP="00281DF0">
      <w:r w:rsidRPr="00DF1644">
        <w:rPr>
          <w:rFonts w:hint="eastAsia"/>
          <w:b/>
          <w:color w:val="FF0000"/>
        </w:rPr>
        <w:t>备注</w:t>
      </w:r>
      <w:r>
        <w:rPr>
          <w:rFonts w:hint="eastAsia"/>
        </w:rPr>
        <w:t>：表格中“同比增长或下降”的值</w:t>
      </w:r>
      <w:r>
        <w:rPr>
          <w:rFonts w:hint="eastAsia"/>
        </w:rPr>
        <w:t>=</w:t>
      </w:r>
      <w:r>
        <w:rPr>
          <w:rFonts w:hint="eastAsia"/>
        </w:rPr>
        <w:t>（</w:t>
      </w:r>
      <w:r>
        <w:rPr>
          <w:rFonts w:hint="eastAsia"/>
        </w:rPr>
        <w:t>2014</w:t>
      </w:r>
      <w:r>
        <w:rPr>
          <w:rFonts w:hint="eastAsia"/>
        </w:rPr>
        <w:t>年二季度值</w:t>
      </w:r>
      <w:r>
        <w:rPr>
          <w:rFonts w:hint="eastAsia"/>
        </w:rPr>
        <w:t>-2013</w:t>
      </w:r>
      <w:r>
        <w:rPr>
          <w:rFonts w:hint="eastAsia"/>
        </w:rPr>
        <w:t>二季度值）</w:t>
      </w:r>
      <w:r>
        <w:rPr>
          <w:rFonts w:hint="eastAsia"/>
        </w:rPr>
        <w:t>/2013</w:t>
      </w:r>
      <w:r>
        <w:rPr>
          <w:rFonts w:hint="eastAsia"/>
        </w:rPr>
        <w:t>二季度值</w:t>
      </w:r>
    </w:p>
    <w:p w:rsidR="006632C4" w:rsidRPr="00281DF0" w:rsidRDefault="006632C4" w:rsidP="006632C4"/>
    <w:p w:rsidR="002742B9" w:rsidRPr="006632C4" w:rsidRDefault="002742B9"/>
    <w:sectPr w:rsidR="002742B9" w:rsidRPr="006632C4" w:rsidSect="00C630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325" w:rsidRDefault="00555325" w:rsidP="006632C4">
      <w:r>
        <w:separator/>
      </w:r>
    </w:p>
  </w:endnote>
  <w:endnote w:type="continuationSeparator" w:id="1">
    <w:p w:rsidR="00555325" w:rsidRDefault="00555325" w:rsidP="006632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325" w:rsidRDefault="00555325" w:rsidP="006632C4">
      <w:r>
        <w:separator/>
      </w:r>
    </w:p>
  </w:footnote>
  <w:footnote w:type="continuationSeparator" w:id="1">
    <w:p w:rsidR="00555325" w:rsidRDefault="00555325" w:rsidP="006632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32C4"/>
    <w:rsid w:val="00092A8B"/>
    <w:rsid w:val="00122507"/>
    <w:rsid w:val="001A0C89"/>
    <w:rsid w:val="002742B9"/>
    <w:rsid w:val="00281DF0"/>
    <w:rsid w:val="00555325"/>
    <w:rsid w:val="00566CAE"/>
    <w:rsid w:val="00651E55"/>
    <w:rsid w:val="006632C4"/>
    <w:rsid w:val="007E502F"/>
    <w:rsid w:val="00846BE3"/>
    <w:rsid w:val="009542B8"/>
    <w:rsid w:val="00CC1A39"/>
    <w:rsid w:val="00CD6204"/>
    <w:rsid w:val="00F67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2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3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32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32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32C4"/>
    <w:rPr>
      <w:sz w:val="18"/>
      <w:szCs w:val="18"/>
    </w:rPr>
  </w:style>
  <w:style w:type="table" w:styleId="a5">
    <w:name w:val="Table Grid"/>
    <w:basedOn w:val="a1"/>
    <w:uiPriority w:val="59"/>
    <w:rsid w:val="006632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112</Words>
  <Characters>645</Characters>
  <Application>Microsoft Office Word</Application>
  <DocSecurity>0</DocSecurity>
  <Lines>5</Lines>
  <Paragraphs>1</Paragraphs>
  <ScaleCrop>false</ScaleCrop>
  <Company>qzry</Company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王勇丽</dc:creator>
  <cp:keywords/>
  <dc:description/>
  <cp:lastModifiedBy>王倩倩</cp:lastModifiedBy>
  <cp:revision>8</cp:revision>
  <dcterms:created xsi:type="dcterms:W3CDTF">2014-07-18T02:56:00Z</dcterms:created>
  <dcterms:modified xsi:type="dcterms:W3CDTF">2014-07-29T00:14:00Z</dcterms:modified>
</cp:coreProperties>
</file>